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D8C2" w14:textId="77777777" w:rsidR="00232E98" w:rsidRPr="00441015" w:rsidRDefault="00232E98" w:rsidP="00441015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left="7371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44101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>Załącznik</w:t>
      </w:r>
    </w:p>
    <w:p w14:paraId="7DEAE742" w14:textId="289152FE" w:rsidR="00483DE0" w:rsidRPr="00441015" w:rsidRDefault="00232E98" w:rsidP="00441015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left="7371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44101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>do ustawy</w:t>
      </w:r>
    </w:p>
    <w:p w14:paraId="1306B50B" w14:textId="2D358DD6" w:rsidR="00483DE0" w:rsidRPr="00441015" w:rsidRDefault="00232E98" w:rsidP="00441015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left="7371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44101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>z dnia</w:t>
      </w:r>
    </w:p>
    <w:p w14:paraId="260E55B5" w14:textId="6A299085" w:rsidR="00232E98" w:rsidRPr="00441015" w:rsidRDefault="00232E98" w:rsidP="00441015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left="7371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44101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>(Dz. U. poz.</w:t>
      </w:r>
      <w:r w:rsidR="00483DE0" w:rsidRPr="0044101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   </w:t>
      </w:r>
      <w:r w:rsidRPr="0044101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>)</w:t>
      </w:r>
    </w:p>
    <w:p w14:paraId="0EFAC252" w14:textId="7A8F1837" w:rsidR="00232E98" w:rsidRPr="00232E98" w:rsidRDefault="00232E98" w:rsidP="00441015">
      <w:pPr>
        <w:widowControl w:val="0"/>
        <w:autoSpaceDE w:val="0"/>
        <w:autoSpaceDN w:val="0"/>
        <w:adjustRightInd w:val="0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Dopuszczalne poziomy hałasu dla terenów zamkniętych, o których mowa w art. 3 ust. 1 ustawy z dnia … </w:t>
      </w:r>
      <w:r w:rsidRPr="00232E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 szczególnych zasadach przygotowania i realizacji strategicznych oraz kluczowych 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inwestycji w zakresie potrzeb obronności państwa 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 xml:space="preserve">i bezpieczeństwa publicznego 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oraz ustanawiania stref ochronnych dla niektórych terenów zamkniętych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*</w:t>
      </w:r>
    </w:p>
    <w:p w14:paraId="44FD74CB" w14:textId="77777777" w:rsidR="00232E98" w:rsidRPr="00232E98" w:rsidRDefault="00232E98" w:rsidP="00232E9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3"/>
        <w:gridCol w:w="1993"/>
        <w:gridCol w:w="1658"/>
        <w:gridCol w:w="1557"/>
        <w:gridCol w:w="1699"/>
        <w:gridCol w:w="1557"/>
      </w:tblGrid>
      <w:tr w:rsidR="00232E98" w:rsidRPr="00232E98" w14:paraId="5EA2AF0B" w14:textId="77777777" w:rsidTr="00134423">
        <w:trPr>
          <w:trHeight w:val="903"/>
        </w:trPr>
        <w:tc>
          <w:tcPr>
            <w:tcW w:w="603" w:type="dxa"/>
            <w:vMerge w:val="restart"/>
          </w:tcPr>
          <w:p w14:paraId="4A7661A4" w14:textId="5EA0EF23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E98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993" w:type="dxa"/>
            <w:vMerge w:val="restart"/>
          </w:tcPr>
          <w:p w14:paraId="3A8CBEE0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Rodzaj terenu</w:t>
            </w:r>
          </w:p>
        </w:tc>
        <w:tc>
          <w:tcPr>
            <w:tcW w:w="6471" w:type="dxa"/>
            <w:gridSpan w:val="4"/>
          </w:tcPr>
          <w:p w14:paraId="4483593D" w14:textId="5F0306FA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E98">
              <w:rPr>
                <w:rFonts w:ascii="Times New Roman" w:hAnsi="Times New Roman"/>
                <w:bCs/>
                <w:sz w:val="20"/>
                <w:szCs w:val="20"/>
              </w:rPr>
              <w:t>Dopuszczalny poziom hałasu w [dB]</w:t>
            </w:r>
          </w:p>
          <w:p w14:paraId="7E034608" w14:textId="44A4B959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E98">
              <w:rPr>
                <w:rFonts w:ascii="Times New Roman" w:hAnsi="Times New Roman"/>
                <w:bCs/>
                <w:sz w:val="20"/>
                <w:szCs w:val="20"/>
              </w:rPr>
              <w:t>dla terenów zamkniętych ustalonych przez Ministra Obrony Narodowej lub ministra właściwego do spraw aktywów państwowych</w:t>
            </w:r>
            <w:r w:rsidRPr="00232E98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232E98" w:rsidRPr="00232E98" w14:paraId="2AF26111" w14:textId="77777777" w:rsidTr="00134423">
        <w:trPr>
          <w:trHeight w:val="921"/>
        </w:trPr>
        <w:tc>
          <w:tcPr>
            <w:tcW w:w="603" w:type="dxa"/>
            <w:vMerge/>
          </w:tcPr>
          <w:p w14:paraId="222228DE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14:paraId="13868765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2B04F0C1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232E98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Aeq D</w:t>
            </w:r>
          </w:p>
          <w:p w14:paraId="7794E564" w14:textId="486C05F9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przedział czasu odniesienia równy 16</w:t>
            </w:r>
            <w:r w:rsidR="009306BB">
              <w:rPr>
                <w:rFonts w:ascii="Times New Roman" w:hAnsi="Times New Roman"/>
                <w:sz w:val="20"/>
                <w:szCs w:val="20"/>
              </w:rPr>
              <w:t> </w:t>
            </w:r>
            <w:r w:rsidRPr="00232E98">
              <w:rPr>
                <w:rFonts w:ascii="Times New Roman" w:hAnsi="Times New Roman"/>
                <w:sz w:val="20"/>
                <w:szCs w:val="20"/>
              </w:rPr>
              <w:t>godzinom</w:t>
            </w:r>
          </w:p>
        </w:tc>
        <w:tc>
          <w:tcPr>
            <w:tcW w:w="1557" w:type="dxa"/>
          </w:tcPr>
          <w:p w14:paraId="26311FE5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232E98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Aeq N</w:t>
            </w:r>
          </w:p>
          <w:p w14:paraId="45A163B1" w14:textId="4741F671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przedział czasu odniesienia równy 8</w:t>
            </w:r>
            <w:r w:rsidR="009306BB">
              <w:rPr>
                <w:rFonts w:ascii="Times New Roman" w:hAnsi="Times New Roman"/>
                <w:sz w:val="20"/>
                <w:szCs w:val="20"/>
              </w:rPr>
              <w:t> </w:t>
            </w:r>
            <w:r w:rsidRPr="00232E98">
              <w:rPr>
                <w:rFonts w:ascii="Times New Roman" w:hAnsi="Times New Roman"/>
                <w:sz w:val="20"/>
                <w:szCs w:val="20"/>
              </w:rPr>
              <w:t>godzinom</w:t>
            </w:r>
          </w:p>
        </w:tc>
        <w:tc>
          <w:tcPr>
            <w:tcW w:w="1699" w:type="dxa"/>
          </w:tcPr>
          <w:p w14:paraId="5B7A4C6C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232E98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DWN</w:t>
            </w:r>
          </w:p>
          <w:p w14:paraId="7DD2C43D" w14:textId="43FE7A56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przedział czasu odniesienia równy 16 godzinom</w:t>
            </w:r>
          </w:p>
        </w:tc>
        <w:tc>
          <w:tcPr>
            <w:tcW w:w="1557" w:type="dxa"/>
          </w:tcPr>
          <w:p w14:paraId="19BF65C7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232E98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N</w:t>
            </w:r>
          </w:p>
          <w:p w14:paraId="5EB04275" w14:textId="31F94CA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przedział czasu odniesienia równy 8</w:t>
            </w:r>
            <w:r w:rsidR="009306BB">
              <w:rPr>
                <w:rFonts w:ascii="Times New Roman" w:hAnsi="Times New Roman"/>
                <w:sz w:val="20"/>
                <w:szCs w:val="20"/>
              </w:rPr>
              <w:t> </w:t>
            </w:r>
            <w:r w:rsidRPr="00232E98">
              <w:rPr>
                <w:rFonts w:ascii="Times New Roman" w:hAnsi="Times New Roman"/>
                <w:sz w:val="20"/>
                <w:szCs w:val="20"/>
              </w:rPr>
              <w:t>godzinom</w:t>
            </w:r>
          </w:p>
        </w:tc>
      </w:tr>
      <w:tr w:rsidR="00232E98" w:rsidRPr="00232E98" w14:paraId="690BC7EC" w14:textId="77777777" w:rsidTr="00134423">
        <w:tc>
          <w:tcPr>
            <w:tcW w:w="603" w:type="dxa"/>
          </w:tcPr>
          <w:p w14:paraId="2F82857F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E9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3" w:type="dxa"/>
            <w:vAlign w:val="center"/>
          </w:tcPr>
          <w:p w14:paraId="3D481514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a) Strefa ochronna „A” uzdrowiska</w:t>
            </w:r>
          </w:p>
          <w:p w14:paraId="115D8619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b) Tereny szpitali poza miastem</w:t>
            </w:r>
          </w:p>
        </w:tc>
        <w:tc>
          <w:tcPr>
            <w:tcW w:w="1658" w:type="dxa"/>
          </w:tcPr>
          <w:p w14:paraId="4BEE1ACA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8868995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557" w:type="dxa"/>
          </w:tcPr>
          <w:p w14:paraId="2C58D692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72C76C7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1699" w:type="dxa"/>
          </w:tcPr>
          <w:p w14:paraId="2FD5A508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228FD99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557" w:type="dxa"/>
          </w:tcPr>
          <w:p w14:paraId="69959A51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B4DF70F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45</w:t>
            </w:r>
          </w:p>
        </w:tc>
      </w:tr>
      <w:tr w:rsidR="00232E98" w:rsidRPr="00232E98" w14:paraId="44BA3C67" w14:textId="77777777" w:rsidTr="00134423">
        <w:tc>
          <w:tcPr>
            <w:tcW w:w="603" w:type="dxa"/>
          </w:tcPr>
          <w:p w14:paraId="0401A1E6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E9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3" w:type="dxa"/>
            <w:vAlign w:val="center"/>
          </w:tcPr>
          <w:p w14:paraId="4DAC9D04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a) Tereny zabudowy mieszkaniowej jednorodzinnej</w:t>
            </w:r>
          </w:p>
          <w:p w14:paraId="72107F96" w14:textId="7E676F95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b) Tereny zabudowy związane ze stałym lub czasowym pobytem dzieci i</w:t>
            </w:r>
            <w:r w:rsidR="00163227">
              <w:rPr>
                <w:rFonts w:ascii="Times New Roman" w:hAnsi="Times New Roman"/>
                <w:sz w:val="20"/>
                <w:szCs w:val="20"/>
              </w:rPr>
              <w:t> </w:t>
            </w:r>
            <w:r w:rsidRPr="00232E98">
              <w:rPr>
                <w:rFonts w:ascii="Times New Roman" w:hAnsi="Times New Roman"/>
                <w:sz w:val="20"/>
                <w:szCs w:val="20"/>
              </w:rPr>
              <w:t>młodzieży</w:t>
            </w:r>
            <w:r w:rsidRPr="00232E98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  <w:p w14:paraId="7DFB9539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c) Tereny domów opieki społecznej</w:t>
            </w:r>
          </w:p>
          <w:p w14:paraId="3798B61A" w14:textId="6130A8AE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d) Tereny szpitali w</w:t>
            </w:r>
            <w:r w:rsidR="00163227">
              <w:rPr>
                <w:rFonts w:ascii="Times New Roman" w:hAnsi="Times New Roman"/>
                <w:sz w:val="20"/>
                <w:szCs w:val="20"/>
              </w:rPr>
              <w:t> </w:t>
            </w:r>
            <w:r w:rsidRPr="00232E98">
              <w:rPr>
                <w:rFonts w:ascii="Times New Roman" w:hAnsi="Times New Roman"/>
                <w:sz w:val="20"/>
                <w:szCs w:val="20"/>
              </w:rPr>
              <w:t xml:space="preserve">miastach </w:t>
            </w:r>
          </w:p>
        </w:tc>
        <w:tc>
          <w:tcPr>
            <w:tcW w:w="1658" w:type="dxa"/>
          </w:tcPr>
          <w:p w14:paraId="788EC9CD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8E0ACD2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E52A4C4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87E10C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1557" w:type="dxa"/>
          </w:tcPr>
          <w:p w14:paraId="4ED16E4A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380DA0F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13A4EBD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4EB619C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1699" w:type="dxa"/>
          </w:tcPr>
          <w:p w14:paraId="550C52F2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4D6ED5F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45D3F16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84A0636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1557" w:type="dxa"/>
          </w:tcPr>
          <w:p w14:paraId="6ADD0993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CC542F0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6A5D8CF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37B856B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59</w:t>
            </w:r>
          </w:p>
        </w:tc>
      </w:tr>
      <w:tr w:rsidR="00232E98" w:rsidRPr="00232E98" w14:paraId="0D10B35F" w14:textId="77777777" w:rsidTr="00134423">
        <w:tc>
          <w:tcPr>
            <w:tcW w:w="603" w:type="dxa"/>
          </w:tcPr>
          <w:p w14:paraId="37AC0FCA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E9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3" w:type="dxa"/>
            <w:vAlign w:val="center"/>
          </w:tcPr>
          <w:p w14:paraId="5EE68016" w14:textId="22C3F74D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a) Tereny zabudowy mieszkaniowej wielorodzinnej i</w:t>
            </w:r>
            <w:r w:rsidR="00163227">
              <w:rPr>
                <w:rFonts w:ascii="Times New Roman" w:hAnsi="Times New Roman"/>
                <w:sz w:val="20"/>
                <w:szCs w:val="20"/>
              </w:rPr>
              <w:t> </w:t>
            </w:r>
            <w:r w:rsidRPr="00232E98">
              <w:rPr>
                <w:rFonts w:ascii="Times New Roman" w:hAnsi="Times New Roman"/>
                <w:sz w:val="20"/>
                <w:szCs w:val="20"/>
              </w:rPr>
              <w:t>zamieszkania zbiorowego</w:t>
            </w:r>
          </w:p>
          <w:p w14:paraId="4BCCC5AD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b) Tereny zabudowy zagrodowej</w:t>
            </w:r>
          </w:p>
          <w:p w14:paraId="09C85717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c) Tereny rekreacyjno-wypoczynkowe</w:t>
            </w:r>
            <w:r w:rsidRPr="00232E98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  <w:p w14:paraId="65C1CDA4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d) Tereny mieszkaniowo-usługowe</w:t>
            </w:r>
          </w:p>
        </w:tc>
        <w:tc>
          <w:tcPr>
            <w:tcW w:w="1658" w:type="dxa"/>
          </w:tcPr>
          <w:p w14:paraId="56FB06EF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745F06A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124FA6F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2A84BC5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1557" w:type="dxa"/>
          </w:tcPr>
          <w:p w14:paraId="5D6F7711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837B15A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B9B8BEF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954192F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1699" w:type="dxa"/>
          </w:tcPr>
          <w:p w14:paraId="7A56CCE1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EFEC567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EE7EF63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2D78340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1557" w:type="dxa"/>
          </w:tcPr>
          <w:p w14:paraId="00D329BC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FF4D1F6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E279AD8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06C128E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59</w:t>
            </w:r>
          </w:p>
        </w:tc>
      </w:tr>
      <w:tr w:rsidR="00232E98" w:rsidRPr="00232E98" w14:paraId="286E0CBD" w14:textId="77777777" w:rsidTr="00134423">
        <w:tc>
          <w:tcPr>
            <w:tcW w:w="603" w:type="dxa"/>
          </w:tcPr>
          <w:p w14:paraId="54BDF88F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E9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3" w:type="dxa"/>
            <w:vAlign w:val="center"/>
          </w:tcPr>
          <w:p w14:paraId="16F576DE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32E98">
              <w:rPr>
                <w:rFonts w:ascii="Times New Roman" w:hAnsi="Times New Roman"/>
                <w:sz w:val="20"/>
                <w:szCs w:val="20"/>
              </w:rPr>
              <w:t>Tereny w strefie śródmiejskiej miast powyżej 100 tys. mieszkańców</w:t>
            </w:r>
            <w:r w:rsidRPr="00232E98">
              <w:rPr>
                <w:rFonts w:ascii="Times New Roman" w:hAnsi="Times New Roman"/>
                <w:sz w:val="20"/>
                <w:szCs w:val="20"/>
                <w:vertAlign w:val="superscript"/>
              </w:rPr>
              <w:t>3)</w:t>
            </w:r>
            <w:r w:rsidRPr="00232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</w:tcPr>
          <w:p w14:paraId="61DDF238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AA24ACD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1557" w:type="dxa"/>
          </w:tcPr>
          <w:p w14:paraId="5F1C68FF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FF4E643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1699" w:type="dxa"/>
          </w:tcPr>
          <w:p w14:paraId="51327A32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886B28C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1557" w:type="dxa"/>
          </w:tcPr>
          <w:p w14:paraId="027C6B4C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A2CEC31" w14:textId="77777777" w:rsidR="00232E98" w:rsidRPr="00232E98" w:rsidRDefault="00232E98" w:rsidP="00232E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232E98">
              <w:rPr>
                <w:rFonts w:ascii="Times New Roman" w:hAnsi="Times New Roman"/>
                <w:b/>
                <w:bCs/>
              </w:rPr>
              <w:t>65</w:t>
            </w:r>
          </w:p>
        </w:tc>
      </w:tr>
    </w:tbl>
    <w:p w14:paraId="20EB7FA9" w14:textId="52F30184" w:rsidR="00232E98" w:rsidRPr="00232E98" w:rsidRDefault="00232E98" w:rsidP="00232E98">
      <w:pPr>
        <w:widowControl w:val="0"/>
        <w:tabs>
          <w:tab w:val="left" w:pos="7576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* Dopuszczalne poziomy hałasu ustala się w odniesieniu do hałasu powodowanego przez poszczególne grupy źródeł hałasu, z wyłączeniem hałasu powodowanego przez starty, lądowania i przeloty statków powietrznych oraz linie elektroenergetyczne. Wyraża się je wskaźnikami L</w:t>
      </w: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Aeq D </w:t>
      </w: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L</w:t>
      </w: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Aeq N</w:t>
      </w: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mającymi zastosowanie do ustalania i kontroli warunków korzystania ze środowiska, w odniesieniu do jednej doby, oraz wskaźnikami L</w:t>
      </w: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DWN</w:t>
      </w: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L</w:t>
      </w: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N</w:t>
      </w: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mającymi zastosowanie do prowadzenia długookresowej polityki w zakresie ochrony przed hałasem. Wskaźniki hałasu 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bscript"/>
          <w:lang w:eastAsia="pl-PL"/>
          <w14:ligatures w14:val="none"/>
        </w:rPr>
        <w:t>Aeq D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Pr="004410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bscript"/>
          <w:lang w:eastAsia="pl-PL"/>
          <w14:ligatures w14:val="none"/>
        </w:rPr>
        <w:t>Aeq N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Pr="004410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bscript"/>
          <w:lang w:eastAsia="pl-PL"/>
          <w14:ligatures w14:val="none"/>
        </w:rPr>
        <w:t>DWN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Pr="004410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bscript"/>
          <w:lang w:eastAsia="pl-PL"/>
          <w14:ligatures w14:val="none"/>
        </w:rPr>
        <w:t xml:space="preserve">N </w:t>
      </w:r>
      <w:r w:rsidRPr="004410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32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zostały określone w</w:t>
      </w:r>
      <w:r w:rsidRPr="0023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232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art. 112a pkt 1 ustawy z dnia </w:t>
      </w: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2001 r. – Prawo ochrony środowiska</w:t>
      </w:r>
      <w:r w:rsidRPr="00232E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(Dz. U. z 2024 r. poz. 54, z późn. zm.).</w:t>
      </w:r>
    </w:p>
    <w:p w14:paraId="058D3770" w14:textId="1685E5E1" w:rsidR="00232E98" w:rsidRPr="00232E98" w:rsidRDefault="00232E98" w:rsidP="00441015">
      <w:pPr>
        <w:widowControl w:val="0"/>
        <w:tabs>
          <w:tab w:val="left" w:pos="757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Objaśnienia:</w:t>
      </w:r>
    </w:p>
    <w:p w14:paraId="15946A47" w14:textId="4F8DF5CD" w:rsidR="00232E98" w:rsidRPr="00232E98" w:rsidRDefault="00232E98" w:rsidP="00441015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="00D939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32E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Tereny zamknięte, o których mowa w art. 2 pkt 9 ustawy z dnia 17 maja 1989 r. </w:t>
      </w:r>
      <w:r w:rsidR="00163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Pr="00232E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geodezyjne i kartograficzne, ustalone przez Ministra Obrony Narodowej lub ministra właściwego do spraw aktywów państwowych (Dz. U. z 2024 r. poz. 1151, z późn. zm.).</w:t>
      </w:r>
    </w:p>
    <w:p w14:paraId="79BDEE2C" w14:textId="00E0D663" w:rsidR="00232E98" w:rsidRPr="00232E98" w:rsidRDefault="00232E98" w:rsidP="00441015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2)</w:t>
      </w:r>
      <w:r w:rsidR="00D939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niewykorzystywania tych terenów, zgodnie z ich funkcją, w porze nocy, nie obowiązuje na nich dopuszczalny poziom hałasu w porze nocy.</w:t>
      </w:r>
    </w:p>
    <w:p w14:paraId="37847C9F" w14:textId="7BF6815F" w:rsidR="00232E98" w:rsidRPr="00232E98" w:rsidRDefault="00232E98" w:rsidP="00441015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3)</w:t>
      </w:r>
      <w:r w:rsidR="00D939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Strefa śródmiejska miast powyżej 100 tys. mieszkańców to teren zwartej zabudowy mieszkaniowej z koncentracją obiektów administracyjnych, handlowych i usługowych. W</w:t>
      </w:r>
      <w:r w:rsidR="008C09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przypadku miast, w których występują dzielnice o liczbie mieszkańców powyżej 100 tys., można wyznaczyć w tych dzielnicach strefę śródmiejską, jeżeli charakteryzuje się ona zwartą zabudową mieszkaniową z koncentracją obiektów administracyjnych, handlowych i</w:t>
      </w:r>
      <w:r w:rsidR="008C09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23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usługowych.</w:t>
      </w:r>
    </w:p>
    <w:p w14:paraId="51B84572" w14:textId="77777777" w:rsidR="00D35313" w:rsidRPr="00441015" w:rsidRDefault="00D35313" w:rsidP="00163227">
      <w:pPr>
        <w:rPr>
          <w:sz w:val="2"/>
          <w:szCs w:val="2"/>
        </w:rPr>
      </w:pPr>
    </w:p>
    <w:sectPr w:rsidR="00D35313" w:rsidRPr="00441015" w:rsidSect="008C09A3">
      <w:footerReference w:type="default" r:id="rId6"/>
      <w:pgSz w:w="11906" w:h="16838"/>
      <w:pgMar w:top="1560" w:right="1434" w:bottom="70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FEAF8" w14:textId="77777777" w:rsidR="00481037" w:rsidRDefault="00481037" w:rsidP="003D6EF8">
      <w:pPr>
        <w:spacing w:after="0" w:line="240" w:lineRule="auto"/>
      </w:pPr>
      <w:r>
        <w:separator/>
      </w:r>
    </w:p>
  </w:endnote>
  <w:endnote w:type="continuationSeparator" w:id="0">
    <w:p w14:paraId="1ABB78AC" w14:textId="77777777" w:rsidR="00481037" w:rsidRDefault="00481037" w:rsidP="003D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1269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23EBAE" w14:textId="2F58FF07" w:rsidR="008C09A3" w:rsidRPr="008C09A3" w:rsidRDefault="008C09A3" w:rsidP="008C09A3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09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09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09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C09A3">
          <w:rPr>
            <w:rFonts w:ascii="Times New Roman" w:hAnsi="Times New Roman" w:cs="Times New Roman"/>
            <w:sz w:val="24"/>
            <w:szCs w:val="24"/>
          </w:rPr>
          <w:t>2</w:t>
        </w:r>
        <w:r w:rsidRPr="008C09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22B62" w14:textId="77777777" w:rsidR="00481037" w:rsidRDefault="00481037" w:rsidP="003D6EF8">
      <w:pPr>
        <w:spacing w:after="0" w:line="240" w:lineRule="auto"/>
      </w:pPr>
      <w:r>
        <w:separator/>
      </w:r>
    </w:p>
  </w:footnote>
  <w:footnote w:type="continuationSeparator" w:id="0">
    <w:p w14:paraId="214F0A89" w14:textId="77777777" w:rsidR="00481037" w:rsidRDefault="00481037" w:rsidP="003D6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98"/>
    <w:rsid w:val="00081C35"/>
    <w:rsid w:val="00083C9A"/>
    <w:rsid w:val="00110197"/>
    <w:rsid w:val="00163227"/>
    <w:rsid w:val="00175FBD"/>
    <w:rsid w:val="00232E98"/>
    <w:rsid w:val="00264138"/>
    <w:rsid w:val="002A488B"/>
    <w:rsid w:val="002B7B25"/>
    <w:rsid w:val="00346551"/>
    <w:rsid w:val="003B1C54"/>
    <w:rsid w:val="003D6EF8"/>
    <w:rsid w:val="003E454A"/>
    <w:rsid w:val="003E51BE"/>
    <w:rsid w:val="00441015"/>
    <w:rsid w:val="00481037"/>
    <w:rsid w:val="00483DE0"/>
    <w:rsid w:val="0049269B"/>
    <w:rsid w:val="004A32AB"/>
    <w:rsid w:val="004E66AB"/>
    <w:rsid w:val="00507624"/>
    <w:rsid w:val="0055397D"/>
    <w:rsid w:val="005564F9"/>
    <w:rsid w:val="00614D93"/>
    <w:rsid w:val="006C4CB3"/>
    <w:rsid w:val="00812A74"/>
    <w:rsid w:val="008C09A3"/>
    <w:rsid w:val="009306BB"/>
    <w:rsid w:val="00A3012A"/>
    <w:rsid w:val="00AA501E"/>
    <w:rsid w:val="00C303BE"/>
    <w:rsid w:val="00C33664"/>
    <w:rsid w:val="00D35313"/>
    <w:rsid w:val="00D85A94"/>
    <w:rsid w:val="00D93995"/>
    <w:rsid w:val="00E05575"/>
    <w:rsid w:val="00E0635B"/>
    <w:rsid w:val="00E863F4"/>
    <w:rsid w:val="00F57638"/>
    <w:rsid w:val="00F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2A4F"/>
  <w15:chartTrackingRefBased/>
  <w15:docId w15:val="{D0F166E3-63ED-4E89-B804-91DC7129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2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2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2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2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2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2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2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2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2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2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2E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E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2E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2E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2E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2E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2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2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2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2E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2E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2E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2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2E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2E9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32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E98"/>
  </w:style>
  <w:style w:type="table" w:styleId="Tabela-Siatka">
    <w:name w:val="Table Grid"/>
    <w:basedOn w:val="Standardowy"/>
    <w:rsid w:val="00232E98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83DE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D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EF8"/>
  </w:style>
  <w:style w:type="character" w:styleId="Odwoaniedokomentarza">
    <w:name w:val="annotation reference"/>
    <w:basedOn w:val="Domylnaczcionkaakapitu"/>
    <w:uiPriority w:val="99"/>
    <w:semiHidden/>
    <w:unhideWhenUsed/>
    <w:rsid w:val="00812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2A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A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2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2A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Trafisz Kinga</dc:creator>
  <cp:keywords/>
  <dc:description/>
  <cp:lastModifiedBy>Wójcik Aleksandra</cp:lastModifiedBy>
  <cp:revision>5</cp:revision>
  <dcterms:created xsi:type="dcterms:W3CDTF">2025-04-18T07:30:00Z</dcterms:created>
  <dcterms:modified xsi:type="dcterms:W3CDTF">2025-04-18T07:38:00Z</dcterms:modified>
</cp:coreProperties>
</file>